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F" w:rsidRPr="006F6ABF" w:rsidRDefault="006F6ABF" w:rsidP="006F6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ABF">
        <w:rPr>
          <w:rFonts w:ascii="Times New Roman" w:hAnsi="Times New Roman"/>
          <w:sz w:val="28"/>
          <w:szCs w:val="28"/>
        </w:rPr>
        <w:t>Утверждаю</w:t>
      </w:r>
    </w:p>
    <w:p w:rsidR="006F6ABF" w:rsidRPr="006F6ABF" w:rsidRDefault="006F6ABF" w:rsidP="006F6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ABF">
        <w:rPr>
          <w:rFonts w:ascii="Times New Roman" w:hAnsi="Times New Roman"/>
          <w:sz w:val="28"/>
          <w:szCs w:val="28"/>
        </w:rPr>
        <w:t xml:space="preserve">Глава сельского  поселения </w:t>
      </w:r>
    </w:p>
    <w:p w:rsidR="006F6ABF" w:rsidRPr="006F6ABF" w:rsidRDefault="006F6ABF" w:rsidP="006F6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6ABF">
        <w:rPr>
          <w:rFonts w:ascii="Times New Roman" w:hAnsi="Times New Roman"/>
          <w:sz w:val="28"/>
          <w:szCs w:val="28"/>
        </w:rPr>
        <w:t>Алкинский</w:t>
      </w:r>
      <w:proofErr w:type="spellEnd"/>
      <w:r w:rsidRPr="006F6ABF">
        <w:rPr>
          <w:rFonts w:ascii="Times New Roman" w:hAnsi="Times New Roman"/>
          <w:sz w:val="28"/>
          <w:szCs w:val="28"/>
        </w:rPr>
        <w:t xml:space="preserve"> сельсовет </w:t>
      </w:r>
    </w:p>
    <w:p w:rsidR="006F6ABF" w:rsidRPr="006F6ABF" w:rsidRDefault="006F6ABF" w:rsidP="006F6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AB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F6ABF" w:rsidRPr="006F6ABF" w:rsidRDefault="006F6ABF" w:rsidP="006F6A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6AB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F6ABF">
        <w:rPr>
          <w:rFonts w:ascii="Times New Roman" w:hAnsi="Times New Roman"/>
          <w:sz w:val="28"/>
          <w:szCs w:val="28"/>
        </w:rPr>
        <w:t xml:space="preserve">   район </w:t>
      </w:r>
    </w:p>
    <w:p w:rsidR="0018288B" w:rsidRPr="006F6ABF" w:rsidRDefault="006F6ABF" w:rsidP="006F6ABF">
      <w:pPr>
        <w:pStyle w:val="3"/>
        <w:shd w:val="clear" w:color="auto" w:fill="auto"/>
        <w:spacing w:before="0" w:after="0"/>
        <w:ind w:left="180"/>
        <w:jc w:val="right"/>
        <w:rPr>
          <w:rStyle w:val="2pt"/>
          <w:sz w:val="28"/>
          <w:szCs w:val="28"/>
        </w:rPr>
      </w:pPr>
      <w:r w:rsidRPr="006F6ABF">
        <w:rPr>
          <w:b w:val="0"/>
          <w:sz w:val="28"/>
          <w:szCs w:val="28"/>
        </w:rPr>
        <w:t>Республики Башкортостан</w:t>
      </w:r>
    </w:p>
    <w:p w:rsidR="006F6ABF" w:rsidRDefault="006F6ABF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F" w:rsidRDefault="006F6ABF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BF" w:rsidRDefault="006F6ABF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288B" w:rsidRPr="002C67C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F6ABF" w:rsidRDefault="0018288B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CB">
        <w:rPr>
          <w:rFonts w:ascii="Times New Roman" w:hAnsi="Times New Roman" w:cs="Times New Roman"/>
          <w:b/>
          <w:sz w:val="28"/>
          <w:szCs w:val="28"/>
        </w:rPr>
        <w:t>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содержащие обязательные требования,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>оценка соблюдения которых является предметом</w:t>
      </w:r>
    </w:p>
    <w:p w:rsidR="0018288B" w:rsidRPr="002C67CB" w:rsidRDefault="0018288B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2C67CB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8288B" w:rsidRPr="002C67CB" w:rsidRDefault="0018288B" w:rsidP="00182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1B" w:rsidRDefault="0005631B" w:rsidP="0005631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631B" w:rsidRPr="00097817" w:rsidRDefault="0005631B" w:rsidP="006F6ABF">
      <w:pPr>
        <w:pStyle w:val="a5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«Федеральный закон от 25.10.2001 № 137-Ф3 «О введении в действие Земельного кодекса Российской Федерации»</w:t>
      </w:r>
    </w:p>
    <w:p w:rsidR="0005631B" w:rsidRPr="0005631B" w:rsidRDefault="0005631B" w:rsidP="006F6AB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5631B">
        <w:rPr>
          <w:color w:val="000000"/>
          <w:sz w:val="28"/>
          <w:szCs w:val="28"/>
          <w:shd w:val="clear" w:color="auto" w:fill="FFFFFF"/>
        </w:rPr>
        <w:t>«Гражданский кодекс Российской Федерации (часть первая)» от 30.11.1994 № 51-ФЗ</w:t>
      </w:r>
    </w:p>
    <w:p w:rsidR="0005631B" w:rsidRPr="0005631B" w:rsidRDefault="0005631B" w:rsidP="00097817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05631B">
        <w:rPr>
          <w:color w:val="000000"/>
          <w:sz w:val="28"/>
          <w:szCs w:val="28"/>
          <w:shd w:val="clear" w:color="auto" w:fill="FFFFFF"/>
        </w:rPr>
        <w:t xml:space="preserve">Земельный кодекс Российской Федерации» от 25.10.2001 № 136-Ф3 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Градостроительный кодекс Российской Федерации» от 29.12.2004 № 190-ФЗ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07.07.2003 № 112-ФЗ «О личном подсобном хозяйстве»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24.07.2002 № 101-ФЗ «Об обороте земель сельскохозяйственного назначения»: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25.10.2001 № 137-ФЗ «О введении в действие Земельного кодекса Российской Федерации»: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«Кодекс Российской Федерации об административных правонарушениях» от 30.12.2001 № 195-ФЗ;</w:t>
      </w:r>
    </w:p>
    <w:p w:rsidR="0005631B" w:rsidRPr="0005631B" w:rsidRDefault="0005631B" w:rsidP="000978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23232"/>
          <w:sz w:val="28"/>
          <w:szCs w:val="28"/>
        </w:rPr>
      </w:pPr>
      <w:bookmarkStart w:id="0" w:name="_GoBack"/>
      <w:bookmarkEnd w:id="0"/>
    </w:p>
    <w:p w:rsidR="0005631B" w:rsidRPr="00097817" w:rsidRDefault="0005631B" w:rsidP="00097817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323232"/>
          <w:sz w:val="28"/>
          <w:szCs w:val="28"/>
        </w:rPr>
      </w:pPr>
      <w:r w:rsidRPr="00097817">
        <w:rPr>
          <w:rFonts w:ascii="Times New Roman" w:hAnsi="Times New Roman"/>
          <w:b/>
          <w:color w:val="323232"/>
          <w:sz w:val="28"/>
          <w:szCs w:val="28"/>
        </w:rPr>
        <w:t>Постановления и распоряжения Правительства Российской Федерации</w:t>
      </w:r>
    </w:p>
    <w:p w:rsidR="0005631B" w:rsidRPr="00097817" w:rsidRDefault="00F66E1C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hyperlink r:id="rId5" w:history="1">
        <w:r w:rsidR="0005631B" w:rsidRPr="0009781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</w:r>
      </w:hyperlink>
      <w:r w:rsidR="0005631B" w:rsidRPr="00097817">
        <w:rPr>
          <w:rFonts w:ascii="Times New Roman" w:hAnsi="Times New Roman"/>
          <w:color w:val="323232"/>
          <w:sz w:val="28"/>
          <w:szCs w:val="28"/>
        </w:rPr>
        <w:t>.</w:t>
      </w:r>
    </w:p>
    <w:p w:rsidR="0005631B" w:rsidRPr="00097817" w:rsidRDefault="00F66E1C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5631B" w:rsidRPr="000978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Минэкономразвития РФ от 01.09.2014 № 540 «Об утверждении классификатора видов разрешенного использования земельных участков» (зарегистрировано в Минюсте РФ 08.09.2014 № 33995)</w:t>
        </w:r>
      </w:hyperlink>
      <w:r w:rsidR="0005631B" w:rsidRPr="00097817">
        <w:rPr>
          <w:rFonts w:ascii="Times New Roman" w:hAnsi="Times New Roman"/>
          <w:sz w:val="28"/>
          <w:szCs w:val="28"/>
        </w:rPr>
        <w:t>.</w:t>
      </w:r>
    </w:p>
    <w:p w:rsidR="0005631B" w:rsidRDefault="0005631B" w:rsidP="00097817">
      <w:pPr>
        <w:spacing w:after="0"/>
        <w:ind w:firstLine="360"/>
        <w:jc w:val="both"/>
      </w:pPr>
    </w:p>
    <w:sectPr w:rsidR="0005631B" w:rsidSect="007C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DE"/>
    <w:multiLevelType w:val="hybridMultilevel"/>
    <w:tmpl w:val="798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5CB"/>
    <w:multiLevelType w:val="hybridMultilevel"/>
    <w:tmpl w:val="9EF2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1B"/>
    <w:rsid w:val="00025F14"/>
    <w:rsid w:val="0005631B"/>
    <w:rsid w:val="00097817"/>
    <w:rsid w:val="0018288B"/>
    <w:rsid w:val="006F6ABF"/>
    <w:rsid w:val="00734C45"/>
    <w:rsid w:val="007C24B9"/>
    <w:rsid w:val="00F6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1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631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7817"/>
    <w:pPr>
      <w:ind w:left="720"/>
      <w:contextualSpacing/>
    </w:pPr>
  </w:style>
  <w:style w:type="table" w:styleId="a6">
    <w:name w:val="Table Grid"/>
    <w:basedOn w:val="a1"/>
    <w:uiPriority w:val="59"/>
    <w:rsid w:val="0018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18288B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7"/>
    <w:rsid w:val="0018288B"/>
    <w:rPr>
      <w:color w:val="000000"/>
      <w:spacing w:val="52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18288B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hAnsi="Times New Roman"/>
      <w:b/>
      <w:bCs/>
      <w:spacing w:val="-2"/>
      <w:sz w:val="21"/>
      <w:szCs w:val="21"/>
      <w:lang w:eastAsia="en-US"/>
    </w:rPr>
  </w:style>
  <w:style w:type="paragraph" w:styleId="a8">
    <w:name w:val="No Spacing"/>
    <w:uiPriority w:val="1"/>
    <w:qFormat/>
    <w:rsid w:val="00182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36874/" TargetMode="External"/><Relationship Id="rId5" Type="http://schemas.openxmlformats.org/officeDocument/2006/relationships/hyperlink" Target="http://www.consultant.ru/document/cons_doc_LAW_128976/92d969e26a4326c5d02fa79b8f9cf4994ee563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2020-04-23T09:13:00Z</dcterms:created>
  <dcterms:modified xsi:type="dcterms:W3CDTF">2020-04-23T09:35:00Z</dcterms:modified>
</cp:coreProperties>
</file>